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keepNext w:val="true"/>
        <w:keepLines/>
        <w:spacing w:before="360" w:after="80"/>
        <w:rPr/>
      </w:pPr>
      <w:bookmarkStart w:id="0" w:name="_Toc218067618"/>
      <w:bookmarkStart w:id="1" w:name="_Toc218067103"/>
      <w:r>
        <w:rPr/>
        <w:t>ANNEX I</w:t>
      </w:r>
      <w:bookmarkEnd w:id="0"/>
      <w:bookmarkEnd w:id="1"/>
    </w:p>
    <w:p>
      <w:pPr>
        <w:pStyle w:val="Normal"/>
        <w:rPr/>
      </w:pPr>
      <w:r>
        <w:rPr/>
      </w:r>
    </w:p>
    <w:p>
      <w:pPr>
        <w:pStyle w:val="Heading1"/>
        <w:rPr/>
      </w:pPr>
      <w:bookmarkStart w:id="2" w:name="_Toc218067619"/>
      <w:bookmarkStart w:id="3" w:name="_Toc218067104"/>
      <w:r>
        <w:rPr/>
        <w:t>Annex I.1- Informació empresa Seguretat integral del Parc Hospitalari Martí i Julià de Salt de l’IAS (inclòs IDIBGI)</w:t>
      </w:r>
      <w:bookmarkEnd w:id="2"/>
      <w:bookmarkEnd w:id="3"/>
    </w:p>
    <w:p>
      <w:pPr>
        <w:pStyle w:val="Textindependent32"/>
        <w:rPr>
          <w:b w:val="false"/>
        </w:rPr>
      </w:pPr>
      <w:r>
        <w:rPr>
          <w:b w:val="false"/>
        </w:rPr>
      </w:r>
    </w:p>
    <w:tbl>
      <w:tblPr>
        <w:tblW w:w="14661" w:type="dxa"/>
        <w:jc w:val="left"/>
        <w:tblInd w:w="-6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7796"/>
        <w:gridCol w:w="6864"/>
      </w:tblGrid>
      <w:tr>
        <w:trPr/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spacing w:before="60" w:after="0"/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(NOM DE L’EMPRESA QUE LICITA)</w:t>
            </w: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Normal"/>
              <w:spacing w:before="60" w:after="0"/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</w:tc>
      </w:tr>
      <w:tr>
        <w:trPr>
          <w:trHeight w:val="360" w:hRule="atLeast"/>
          <w:cantSplit w:val="true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er"/>
              <w:widowControl w:val="false"/>
              <w:tabs>
                <w:tab w:val="clear" w:pos="4252"/>
                <w:tab w:val="clear" w:pos="8504"/>
                <w:tab w:val="left" w:pos="90" w:leader="none"/>
                <w:tab w:val="left" w:pos="1605" w:leader="none"/>
              </w:tabs>
              <w:spacing w:before="57" w:after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DADES DE LA SEU CENTRAL</w:t>
            </w:r>
          </w:p>
          <w:p>
            <w:pPr>
              <w:pStyle w:val="Header"/>
              <w:widowControl w:val="false"/>
              <w:numPr>
                <w:ilvl w:val="0"/>
                <w:numId w:val="8"/>
              </w:numPr>
              <w:tabs>
                <w:tab w:val="clear" w:pos="4252"/>
                <w:tab w:val="clear" w:pos="8504"/>
                <w:tab w:val="left" w:pos="212" w:leader="none"/>
              </w:tabs>
              <w:spacing w:before="57" w:after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Adreça postal, telèfon, fax, e-mail</w:t>
            </w:r>
          </w:p>
          <w:p>
            <w:pPr>
              <w:pStyle w:val="Header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4252"/>
                <w:tab w:val="clear" w:pos="8504"/>
                <w:tab w:val="left" w:pos="90" w:leader="none"/>
                <w:tab w:val="left" w:pos="1605" w:leader="none"/>
              </w:tabs>
              <w:spacing w:lineRule="auto" w:line="360" w:before="57" w:after="0"/>
              <w:jc w:val="both"/>
              <w:outlineLvl w:val="2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/>
              <w:jc w:val="both"/>
              <w:outlineLvl w:val="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>
          <w:trHeight w:val="360" w:hRule="atLeast"/>
          <w:cantSplit w:val="true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0" w:leader="none"/>
                <w:tab w:val="left" w:pos="1605" w:leader="none"/>
                <w:tab w:val="center" w:pos="4252" w:leader="none"/>
                <w:tab w:val="right" w:pos="8504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DADES DE LA SEU A GIRONA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0" w:leader="none"/>
                <w:tab w:val="left" w:pos="1605" w:leader="none"/>
                <w:tab w:val="center" w:pos="4252" w:leader="none"/>
                <w:tab w:val="right" w:pos="8504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Adreça postal, telèfon, fax, e-mail</w:t>
            </w:r>
          </w:p>
          <w:p>
            <w:pPr>
              <w:pStyle w:val="Pargrafdellista2"/>
              <w:widowControl w:val="false"/>
              <w:numPr>
                <w:ilvl w:val="0"/>
                <w:numId w:val="8"/>
              </w:numPr>
              <w:tabs>
                <w:tab w:val="clear" w:pos="708"/>
                <w:tab w:val="left" w:pos="90" w:leader="none"/>
                <w:tab w:val="left" w:pos="212" w:leader="none"/>
                <w:tab w:val="left" w:pos="1605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Persona de contacte</w:t>
            </w:r>
          </w:p>
          <w:p>
            <w:pPr>
              <w:pStyle w:val="Pargrafdellista2"/>
              <w:widowControl w:val="false"/>
              <w:numPr>
                <w:ilvl w:val="0"/>
                <w:numId w:val="8"/>
              </w:numPr>
              <w:tabs>
                <w:tab w:val="clear" w:pos="708"/>
                <w:tab w:val="left" w:pos="70" w:leader="none"/>
                <w:tab w:val="left" w:pos="212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Núm. treballadors (Relació  desglossada per categories)</w:t>
            </w:r>
          </w:p>
          <w:p>
            <w:pPr>
              <w:pStyle w:val="Pargrafdellista2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90" w:leader="none"/>
                <w:tab w:val="left" w:pos="1605" w:leader="none"/>
              </w:tabs>
              <w:spacing w:lineRule="auto" w:line="360" w:before="57" w:after="0"/>
              <w:ind w:left="720"/>
              <w:jc w:val="both"/>
              <w:outlineLvl w:val="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/>
              <w:jc w:val="both"/>
              <w:outlineLvl w:val="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>
          <w:trHeight w:val="984" w:hRule="atLeast"/>
          <w:cantSplit w:val="true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REFERÈNCIES DE SERVEIS DE SEGURETAT HOSPITALÀRIA A CATALUNYA I ALTRES COMUNITATS</w:t>
            </w:r>
          </w:p>
          <w:p>
            <w:pPr>
              <w:pStyle w:val="Pargrafdellista2"/>
              <w:widowControl w:val="false"/>
              <w:numPr>
                <w:ilvl w:val="0"/>
                <w:numId w:val="9"/>
              </w:numPr>
              <w:tabs>
                <w:tab w:val="clear" w:pos="708"/>
                <w:tab w:val="left" w:pos="212" w:leader="none"/>
                <w:tab w:val="left" w:pos="1605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Indicar les 5 principals referències</w:t>
            </w:r>
          </w:p>
          <w:p>
            <w:pPr>
              <w:pStyle w:val="Pargrafdellista2"/>
              <w:widowControl w:val="false"/>
              <w:tabs>
                <w:tab w:val="clear" w:pos="708"/>
                <w:tab w:val="left" w:pos="90" w:leader="none"/>
                <w:tab w:val="left" w:pos="1605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/>
              <w:jc w:val="both"/>
              <w:outlineLvl w:val="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>
          <w:trHeight w:val="769" w:hRule="atLeast"/>
          <w:cantSplit w:val="true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0" w:leader="none"/>
                <w:tab w:val="left" w:pos="1605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FORMACIÓ</w:t>
            </w:r>
          </w:p>
          <w:p>
            <w:pPr>
              <w:pStyle w:val="List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90" w:leader="none"/>
                <w:tab w:val="left" w:pos="1605" w:leader="none"/>
              </w:tabs>
              <w:spacing w:before="57" w:after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</w:t>
            </w:r>
            <w:r>
              <w:rPr>
                <w:sz w:val="22"/>
              </w:rPr>
              <w:t>Proposta de formació als vigilants relacionada amb el sector sanitari</w:t>
            </w:r>
          </w:p>
          <w:p>
            <w:pPr>
              <w:pStyle w:val="Normal"/>
              <w:widowControl w:val="false"/>
              <w:numPr>
                <w:ilvl w:val="0"/>
                <w:numId w:val="6"/>
              </w:numPr>
              <w:tabs>
                <w:tab w:val="clear" w:pos="708"/>
                <w:tab w:val="left" w:pos="90" w:leader="none"/>
                <w:tab w:val="left" w:pos="1605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      </w:t>
            </w:r>
            <w:r>
              <w:rPr>
                <w:rFonts w:ascii="Arial" w:hAnsi="Arial"/>
                <w:sz w:val="22"/>
              </w:rPr>
              <w:t>Proposta de formació per auxiliar de serveis</w:t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90" w:leader="none"/>
                <w:tab w:val="left" w:pos="1605" w:leader="none"/>
              </w:tabs>
              <w:spacing w:lineRule="auto" w:line="360" w:before="57" w:after="0"/>
              <w:jc w:val="both"/>
              <w:outlineLvl w:val="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/>
              <w:jc w:val="both"/>
              <w:outlineLvl w:val="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>
          <w:trHeight w:val="1120" w:hRule="atLeast"/>
          <w:cantSplit w:val="true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0" w:leader="none"/>
                <w:tab w:val="left" w:pos="1605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RECURSOS HUMANS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  <w:tab w:val="left" w:pos="90" w:leader="none"/>
                <w:tab w:val="left" w:pos="1605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Vigilants amb titulació (TIP)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  <w:tab w:val="left" w:pos="90" w:leader="none"/>
                <w:tab w:val="left" w:pos="1605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Auxiliares de Serveis</w:t>
            </w:r>
          </w:p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  <w:tab w:val="left" w:pos="90" w:leader="none"/>
                <w:tab w:val="left" w:pos="1605" w:leader="none"/>
              </w:tabs>
              <w:spacing w:before="57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Supervisor Servei</w:t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90" w:leader="none"/>
                <w:tab w:val="left" w:pos="1605" w:leader="none"/>
              </w:tabs>
              <w:spacing w:lineRule="auto" w:line="360" w:before="57" w:after="0"/>
              <w:jc w:val="both"/>
              <w:outlineLvl w:val="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/>
              <w:jc w:val="both"/>
              <w:outlineLvl w:val="2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>
          <w:trHeight w:val="1975" w:hRule="atLeast"/>
          <w:cantSplit w:val="true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RECURSOS MATERIALS</w:t>
            </w:r>
          </w:p>
          <w:p>
            <w:pPr>
              <w:pStyle w:val="Normal"/>
              <w:numPr>
                <w:ilvl w:val="0"/>
                <w:numId w:val="5"/>
              </w:numPr>
              <w:spacing w:before="60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Proposta d’equips de protecció individual</w:t>
            </w:r>
          </w:p>
          <w:p>
            <w:pPr>
              <w:pStyle w:val="Normal"/>
              <w:numPr>
                <w:ilvl w:val="0"/>
                <w:numId w:val="5"/>
              </w:numPr>
              <w:spacing w:before="60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Proposta de sistema de comunicació interna</w:t>
            </w:r>
          </w:p>
          <w:p>
            <w:pPr>
              <w:pStyle w:val="Normal"/>
              <w:numPr>
                <w:ilvl w:val="0"/>
                <w:numId w:val="5"/>
              </w:numPr>
              <w:spacing w:before="60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Proposta de sistema de rondes</w:t>
            </w:r>
          </w:p>
          <w:p>
            <w:pPr>
              <w:pStyle w:val="Normal"/>
              <w:numPr>
                <w:ilvl w:val="0"/>
                <w:numId w:val="5"/>
              </w:numPr>
              <w:spacing w:before="60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Model de sobre inviolable ofert</w:t>
            </w:r>
          </w:p>
          <w:p>
            <w:pPr>
              <w:pStyle w:val="Normal"/>
              <w:numPr>
                <w:ilvl w:val="0"/>
                <w:numId w:val="5"/>
              </w:numPr>
              <w:spacing w:before="60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Altres recursos oferts</w:t>
            </w: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</w:tc>
      </w:tr>
      <w:tr>
        <w:trPr>
          <w:trHeight w:val="360" w:hRule="atLeast"/>
          <w:cantSplit w:val="true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jc w:val="both"/>
              <w:rPr>
                <w:strike/>
                <w:highlight w:val="none"/>
                <w:shd w:fill="FFFF00" w:val="clear"/>
              </w:rPr>
            </w:pPr>
            <w:r>
              <w:rPr>
                <w:rFonts w:ascii="Arial" w:hAnsi="Arial"/>
                <w:b/>
                <w:strike/>
                <w:sz w:val="22"/>
                <w:shd w:fill="FFFF00" w:val="clear"/>
              </w:rPr>
              <w:t>MANTENIMENT CTTV</w:t>
            </w:r>
          </w:p>
          <w:p>
            <w:pPr>
              <w:pStyle w:val="Normal"/>
              <w:numPr>
                <w:ilvl w:val="0"/>
                <w:numId w:val="1"/>
              </w:numPr>
              <w:spacing w:before="60" w:after="0"/>
              <w:jc w:val="both"/>
              <w:rPr>
                <w:strike/>
                <w:highlight w:val="none"/>
                <w:shd w:fill="FFFF00" w:val="clear"/>
              </w:rPr>
            </w:pPr>
            <w:r>
              <w:rPr>
                <w:rFonts w:ascii="Arial" w:hAnsi="Arial"/>
                <w:strike/>
                <w:sz w:val="22"/>
                <w:shd w:fill="FFFF00" w:val="clear"/>
              </w:rPr>
              <w:t>Proposta de manteniment preventiu i nom de la empresa autoritzada</w:t>
            </w:r>
          </w:p>
          <w:p>
            <w:pPr>
              <w:pStyle w:val="Normal"/>
              <w:numPr>
                <w:ilvl w:val="0"/>
                <w:numId w:val="1"/>
              </w:numPr>
              <w:spacing w:before="60" w:after="0"/>
              <w:jc w:val="both"/>
              <w:rPr>
                <w:strike/>
                <w:highlight w:val="none"/>
                <w:shd w:fill="FFFF00" w:val="clear"/>
              </w:rPr>
            </w:pPr>
            <w:r>
              <w:rPr>
                <w:rFonts w:ascii="Arial" w:hAnsi="Arial"/>
                <w:strike/>
                <w:sz w:val="22"/>
                <w:shd w:fill="FFFF00" w:val="clear"/>
              </w:rPr>
              <w:t>Proposta de manteniment correctiu i nom de la empresa autoritzada. Preus oferts</w:t>
            </w:r>
          </w:p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 w:before="60" w:after="0"/>
              <w:jc w:val="both"/>
              <w:outlineLvl w:val="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 w:before="60" w:after="0"/>
              <w:jc w:val="both"/>
              <w:outlineLvl w:val="2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</w:tc>
      </w:tr>
      <w:tr>
        <w:trPr>
          <w:trHeight w:val="360" w:hRule="atLeast"/>
          <w:cantSplit w:val="true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FUNCIONAMENT CONTROL D’ACCÉS</w:t>
            </w:r>
            <w:r>
              <w:rPr>
                <w:rFonts w:ascii="Arial" w:hAnsi="Arial"/>
                <w:sz w:val="22"/>
              </w:rPr>
              <w:t xml:space="preserve"> (porteria)</w:t>
            </w:r>
          </w:p>
          <w:p>
            <w:pPr>
              <w:pStyle w:val="Normal"/>
              <w:numPr>
                <w:ilvl w:val="0"/>
                <w:numId w:val="3"/>
              </w:numPr>
              <w:spacing w:before="60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Proposta organitzativa per control de vehicles, objectes i trànsit de vianants.</w:t>
            </w:r>
          </w:p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 w:before="60" w:after="0"/>
              <w:jc w:val="both"/>
              <w:outlineLvl w:val="2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</w: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 w:before="60" w:after="0"/>
              <w:jc w:val="both"/>
              <w:outlineLvl w:val="2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</w:tc>
      </w:tr>
      <w:tr>
        <w:trPr>
          <w:trHeight w:val="360" w:hRule="atLeast"/>
          <w:cantSplit w:val="true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FUNCIONAMENT SEGURETAT</w:t>
            </w:r>
          </w:p>
          <w:p>
            <w:pPr>
              <w:pStyle w:val="Header"/>
              <w:widowControl w:val="false"/>
              <w:numPr>
                <w:ilvl w:val="0"/>
                <w:numId w:val="4"/>
              </w:numPr>
              <w:tabs>
                <w:tab w:val="clear" w:pos="4252"/>
                <w:tab w:val="clear" w:pos="8504"/>
                <w:tab w:val="left" w:pos="90" w:leader="none"/>
                <w:tab w:val="left" w:pos="1605" w:leader="none"/>
              </w:tabs>
              <w:spacing w:before="57" w:after="0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Proposta organitzativa per  trams horaris i dies de la setmana</w:t>
            </w:r>
          </w:p>
          <w:p>
            <w:pPr>
              <w:pStyle w:val="Normal"/>
              <w:numPr>
                <w:ilvl w:val="0"/>
                <w:numId w:val="4"/>
              </w:numPr>
              <w:spacing w:before="60" w:after="0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Proposta temps de resposta alarmes i “acudes” interiors.</w:t>
            </w:r>
          </w:p>
          <w:p>
            <w:pPr>
              <w:pStyle w:val="Normal"/>
              <w:numPr>
                <w:ilvl w:val="0"/>
                <w:numId w:val="4"/>
              </w:numPr>
              <w:spacing w:before="60" w:after="0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Altre informació d’interès.</w:t>
            </w: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 w:before="60" w:after="0"/>
              <w:jc w:val="both"/>
              <w:outlineLvl w:val="2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</w:tc>
      </w:tr>
      <w:tr>
        <w:trPr>
          <w:trHeight w:val="360" w:hRule="atLeast"/>
          <w:cantSplit w:val="true"/>
        </w:trPr>
        <w:tc>
          <w:tcPr>
            <w:tcW w:w="14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themeFill="background1" w:themeFillShade="bf" w:val="clea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 w:before="60" w:after="0"/>
              <w:jc w:val="both"/>
              <w:outlineLvl w:val="2"/>
              <w:rPr>
                <w:rFonts w:ascii="Arial" w:hAnsi="Arial"/>
                <w:b/>
                <w:sz w:val="24"/>
              </w:rPr>
            </w:pPr>
            <w:bookmarkStart w:id="4" w:name="_Toc218067620"/>
            <w:bookmarkStart w:id="5" w:name="_Toc218067105"/>
            <w:r>
              <w:rPr>
                <w:rFonts w:ascii="Arial" w:hAnsi="Arial"/>
                <w:b/>
                <w:sz w:val="24"/>
              </w:rPr>
              <w:t>Criteris de valoració automàtics</w:t>
            </w:r>
            <w:bookmarkEnd w:id="4"/>
            <w:bookmarkEnd w:id="5"/>
          </w:p>
        </w:tc>
      </w:tr>
      <w:tr>
        <w:trPr>
          <w:trHeight w:val="360" w:hRule="atLeast"/>
          <w:cantSplit w:val="true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“</w:t>
            </w:r>
            <w:r>
              <w:rPr>
                <w:rFonts w:ascii="Arial" w:hAnsi="Arial"/>
                <w:b/>
                <w:sz w:val="22"/>
              </w:rPr>
              <w:t>ACUDES”</w:t>
            </w:r>
          </w:p>
          <w:p>
            <w:pPr>
              <w:pStyle w:val="List"/>
              <w:numPr>
                <w:ilvl w:val="0"/>
                <w:numId w:val="2"/>
              </w:numPr>
              <w:spacing w:before="60" w:after="0"/>
              <w:jc w:val="both"/>
              <w:rPr>
                <w:sz w:val="22"/>
              </w:rPr>
            </w:pPr>
            <w:r>
              <w:rPr>
                <w:sz w:val="22"/>
              </w:rPr>
              <w:t>Proposta organitzativa i Telèfon del servei.</w:t>
            </w:r>
          </w:p>
          <w:p>
            <w:pPr>
              <w:pStyle w:val="Normal"/>
              <w:numPr>
                <w:ilvl w:val="0"/>
                <w:numId w:val="2"/>
              </w:numPr>
              <w:spacing w:before="60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Preu  per “acuda” facturable.</w:t>
            </w:r>
          </w:p>
          <w:p>
            <w:pPr>
              <w:pStyle w:val="Normal"/>
              <w:numPr>
                <w:ilvl w:val="0"/>
                <w:numId w:val="2"/>
              </w:numPr>
              <w:spacing w:before="60" w:after="0"/>
              <w:jc w:val="both"/>
              <w:rPr>
                <w:rFonts w:ascii="Arial" w:hAnsi="Arial"/>
                <w:sz w:val="22"/>
                <w:shd w:fill="FFFF00" w:val="clear"/>
              </w:rPr>
            </w:pPr>
            <w:r>
              <w:rPr>
                <w:rFonts w:ascii="Arial" w:hAnsi="Arial"/>
                <w:sz w:val="22"/>
              </w:rPr>
              <w:t>Núm. “d’acudes” mensuals ofert sense cost.</w:t>
            </w:r>
          </w:p>
          <w:p>
            <w:pPr>
              <w:pStyle w:val="Normal"/>
              <w:numPr>
                <w:ilvl w:val="0"/>
                <w:numId w:val="2"/>
              </w:numPr>
              <w:spacing w:before="60" w:after="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Preu/Hora V.S per casos d’emergències.</w:t>
            </w: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 w:before="60" w:after="0"/>
              <w:jc w:val="both"/>
              <w:outlineLvl w:val="2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</w:tc>
      </w:tr>
      <w:tr>
        <w:trPr>
          <w:trHeight w:val="360" w:hRule="atLeast"/>
          <w:cantSplit w:val="true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60" w:after="0"/>
              <w:jc w:val="both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REFORÇ HORES DE SERVEI DE VIGILÀNCIA EXTRAORDINÀRIES</w:t>
            </w:r>
          </w:p>
        </w:tc>
        <w:tc>
          <w:tcPr>
            <w:tcW w:w="6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360" w:before="60" w:after="0"/>
              <w:jc w:val="both"/>
              <w:outlineLvl w:val="2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417" w:right="1417" w:gutter="0" w:header="0" w:top="1701" w:footer="0" w:bottom="17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48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ca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a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8685f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eastAsia="ca-ES" w:val="ca-ES" w:bidi="ar-SA"/>
    </w:rPr>
  </w:style>
  <w:style w:type="paragraph" w:styleId="Heading1">
    <w:name w:val="heading 1"/>
    <w:basedOn w:val="Normal"/>
    <w:next w:val="Normal"/>
    <w:link w:val="Ttulo1Car"/>
    <w:qFormat/>
    <w:rsid w:val="00e62d9c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40"/>
      <w:szCs w:val="40"/>
    </w:rPr>
  </w:style>
  <w:style w:type="paragraph" w:styleId="Heading2">
    <w:name w:val="heading 2"/>
    <w:basedOn w:val="Normal"/>
    <w:next w:val="Normal"/>
    <w:link w:val="Ttulo2Car"/>
    <w:uiPriority w:val="9"/>
    <w:semiHidden/>
    <w:unhideWhenUsed/>
    <w:qFormat/>
    <w:rsid w:val="00e62d9c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paragraph" w:styleId="Heading3">
    <w:name w:val="heading 3"/>
    <w:basedOn w:val="Normal"/>
    <w:next w:val="Normal"/>
    <w:link w:val="Ttulo3Car"/>
    <w:uiPriority w:val="9"/>
    <w:semiHidden/>
    <w:unhideWhenUsed/>
    <w:qFormat/>
    <w:rsid w:val="00e62d9c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2E74B5"/>
      <w:sz w:val="28"/>
      <w:szCs w:val="28"/>
    </w:rPr>
  </w:style>
  <w:style w:type="paragraph" w:styleId="Heading4">
    <w:name w:val="heading 4"/>
    <w:basedOn w:val="Normal"/>
    <w:next w:val="Normal"/>
    <w:link w:val="Ttulo4Car"/>
    <w:uiPriority w:val="9"/>
    <w:semiHidden/>
    <w:unhideWhenUsed/>
    <w:qFormat/>
    <w:rsid w:val="00e62d9c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2E74B5"/>
    </w:rPr>
  </w:style>
  <w:style w:type="paragraph" w:styleId="Heading5">
    <w:name w:val="heading 5"/>
    <w:basedOn w:val="Normal"/>
    <w:next w:val="Normal"/>
    <w:link w:val="Ttulo5Car"/>
    <w:uiPriority w:val="9"/>
    <w:semiHidden/>
    <w:unhideWhenUsed/>
    <w:qFormat/>
    <w:rsid w:val="00e62d9c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2E74B5"/>
    </w:rPr>
  </w:style>
  <w:style w:type="paragraph" w:styleId="Heading6">
    <w:name w:val="heading 6"/>
    <w:basedOn w:val="Normal"/>
    <w:next w:val="Normal"/>
    <w:link w:val="Ttulo6Car"/>
    <w:uiPriority w:val="9"/>
    <w:semiHidden/>
    <w:unhideWhenUsed/>
    <w:qFormat/>
    <w:rsid w:val="00e62d9c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Ttulo7Car"/>
    <w:uiPriority w:val="9"/>
    <w:semiHidden/>
    <w:unhideWhenUsed/>
    <w:qFormat/>
    <w:rsid w:val="00e62d9c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Ttulo8Car"/>
    <w:uiPriority w:val="9"/>
    <w:semiHidden/>
    <w:unhideWhenUsed/>
    <w:qFormat/>
    <w:rsid w:val="00e62d9c"/>
    <w:pPr>
      <w:keepNext w:val="true"/>
      <w:keepLines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Ttulo9Car"/>
    <w:uiPriority w:val="9"/>
    <w:semiHidden/>
    <w:unhideWhenUsed/>
    <w:qFormat/>
    <w:rsid w:val="00e62d9c"/>
    <w:pPr>
      <w:keepNext w:val="true"/>
      <w:keepLines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ar" w:customStyle="1">
    <w:name w:val="Título 1 Car"/>
    <w:basedOn w:val="DefaultParagraphFont"/>
    <w:qFormat/>
    <w:rsid w:val="00e62d9c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40"/>
      <w:szCs w:val="40"/>
    </w:rPr>
  </w:style>
  <w:style w:type="character" w:styleId="Ttulo2Car" w:customStyle="1">
    <w:name w:val="Título 2 Car"/>
    <w:basedOn w:val="DefaultParagraphFont"/>
    <w:uiPriority w:val="9"/>
    <w:semiHidden/>
    <w:qFormat/>
    <w:rsid w:val="00e62d9c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Ttulo3Car" w:customStyle="1">
    <w:name w:val="Título 3 Car"/>
    <w:basedOn w:val="DefaultParagraphFont"/>
    <w:uiPriority w:val="9"/>
    <w:semiHidden/>
    <w:qFormat/>
    <w:rsid w:val="00e62d9c"/>
    <w:rPr>
      <w:rFonts w:eastAsia="" w:cs="" w:cstheme="majorBidi" w:eastAsiaTheme="majorEastAsia"/>
      <w:color w:themeColor="accent1" w:themeShade="bf" w:val="2E74B5"/>
      <w:sz w:val="28"/>
      <w:szCs w:val="28"/>
    </w:rPr>
  </w:style>
  <w:style w:type="character" w:styleId="Ttulo4Car" w:customStyle="1">
    <w:name w:val="Título 4 Car"/>
    <w:basedOn w:val="DefaultParagraphFont"/>
    <w:uiPriority w:val="9"/>
    <w:semiHidden/>
    <w:qFormat/>
    <w:rsid w:val="00e62d9c"/>
    <w:rPr>
      <w:rFonts w:eastAsia="" w:cs="" w:cstheme="majorBidi" w:eastAsiaTheme="majorEastAsia"/>
      <w:i/>
      <w:iCs/>
      <w:color w:themeColor="accent1" w:themeShade="bf" w:val="2E74B5"/>
    </w:rPr>
  </w:style>
  <w:style w:type="character" w:styleId="Ttulo5Car" w:customStyle="1">
    <w:name w:val="Título 5 Car"/>
    <w:basedOn w:val="DefaultParagraphFont"/>
    <w:uiPriority w:val="9"/>
    <w:semiHidden/>
    <w:qFormat/>
    <w:rsid w:val="00e62d9c"/>
    <w:rPr>
      <w:rFonts w:eastAsia="" w:cs="" w:cstheme="majorBidi" w:eastAsiaTheme="majorEastAsia"/>
      <w:color w:themeColor="accent1" w:themeShade="bf" w:val="2E74B5"/>
    </w:rPr>
  </w:style>
  <w:style w:type="character" w:styleId="Ttulo6Car" w:customStyle="1">
    <w:name w:val="Título 6 Car"/>
    <w:basedOn w:val="DefaultParagraphFont"/>
    <w:uiPriority w:val="9"/>
    <w:semiHidden/>
    <w:qFormat/>
    <w:rsid w:val="00e62d9c"/>
    <w:rPr>
      <w:rFonts w:eastAsia="" w:cs="" w:cstheme="majorBidi" w:eastAsiaTheme="majorEastAsia"/>
      <w:i/>
      <w:iCs/>
      <w:color w:themeColor="text1" w:themeTint="a6" w:val="595959"/>
    </w:rPr>
  </w:style>
  <w:style w:type="character" w:styleId="Ttulo7Car" w:customStyle="1">
    <w:name w:val="Título 7 Car"/>
    <w:basedOn w:val="DefaultParagraphFont"/>
    <w:uiPriority w:val="9"/>
    <w:semiHidden/>
    <w:qFormat/>
    <w:rsid w:val="00e62d9c"/>
    <w:rPr>
      <w:rFonts w:eastAsia="" w:cs="" w:cstheme="majorBidi" w:eastAsiaTheme="majorEastAsia"/>
      <w:color w:themeColor="text1" w:themeTint="a6" w:val="595959"/>
    </w:rPr>
  </w:style>
  <w:style w:type="character" w:styleId="Ttulo8Car" w:customStyle="1">
    <w:name w:val="Título 8 Car"/>
    <w:basedOn w:val="DefaultParagraphFont"/>
    <w:uiPriority w:val="9"/>
    <w:semiHidden/>
    <w:qFormat/>
    <w:rsid w:val="00e62d9c"/>
    <w:rPr>
      <w:rFonts w:eastAsia="" w:cs="" w:cstheme="majorBidi" w:eastAsiaTheme="majorEastAsia"/>
      <w:i/>
      <w:iCs/>
      <w:color w:themeColor="text1" w:themeTint="d8" w:val="272727"/>
    </w:rPr>
  </w:style>
  <w:style w:type="character" w:styleId="Ttulo9Car" w:customStyle="1">
    <w:name w:val="Título 9 Car"/>
    <w:basedOn w:val="DefaultParagraphFont"/>
    <w:uiPriority w:val="9"/>
    <w:semiHidden/>
    <w:qFormat/>
    <w:rsid w:val="00e62d9c"/>
    <w:rPr>
      <w:rFonts w:eastAsia="" w:cs="" w:cstheme="majorBidi" w:eastAsiaTheme="majorEastAsia"/>
      <w:color w:themeColor="text1" w:themeTint="d8" w:val="272727"/>
    </w:rPr>
  </w:style>
  <w:style w:type="character" w:styleId="TtuloCar" w:customStyle="1">
    <w:name w:val="Título Car"/>
    <w:basedOn w:val="DefaultParagraphFont"/>
    <w:uiPriority w:val="10"/>
    <w:qFormat/>
    <w:rsid w:val="00e62d9c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tuloCar" w:customStyle="1">
    <w:name w:val="Subtítulo Car"/>
    <w:basedOn w:val="DefaultParagraphFont"/>
    <w:uiPriority w:val="11"/>
    <w:qFormat/>
    <w:rsid w:val="00e62d9c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itaCar" w:customStyle="1">
    <w:name w:val="Cita Car"/>
    <w:basedOn w:val="DefaultParagraphFont"/>
    <w:link w:val="Quote"/>
    <w:uiPriority w:val="29"/>
    <w:qFormat/>
    <w:rsid w:val="00e62d9c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e62d9c"/>
    <w:rPr>
      <w:i/>
      <w:iCs/>
      <w:color w:themeColor="accent1" w:themeShade="bf" w:val="2E74B5"/>
    </w:rPr>
  </w:style>
  <w:style w:type="character" w:styleId="CitadestacadaCar" w:customStyle="1">
    <w:name w:val="Cita destacada Car"/>
    <w:basedOn w:val="DefaultParagraphFont"/>
    <w:link w:val="IntenseQuote"/>
    <w:uiPriority w:val="30"/>
    <w:qFormat/>
    <w:rsid w:val="00e62d9c"/>
    <w:rPr>
      <w:i/>
      <w:iCs/>
      <w:color w:themeColor="accent1" w:themeShade="bf" w:val="2E74B5"/>
    </w:rPr>
  </w:style>
  <w:style w:type="character" w:styleId="IntenseReference">
    <w:name w:val="Intense Reference"/>
    <w:basedOn w:val="DefaultParagraphFont"/>
    <w:uiPriority w:val="32"/>
    <w:qFormat/>
    <w:rsid w:val="00e62d9c"/>
    <w:rPr>
      <w:b/>
      <w:bCs/>
      <w:smallCaps/>
      <w:color w:themeColor="accent1" w:themeShade="bf" w:val="2E74B5"/>
      <w:spacing w:val="5"/>
    </w:rPr>
  </w:style>
  <w:style w:type="character" w:styleId="EncabezadoCar" w:customStyle="1">
    <w:name w:val="Encabezado Car"/>
    <w:basedOn w:val="DefaultParagraphFont"/>
    <w:uiPriority w:val="99"/>
    <w:qFormat/>
    <w:rsid w:val="00a8685f"/>
    <w:rPr>
      <w:kern w:val="2"/>
    </w:rPr>
  </w:style>
  <w:style w:type="character" w:styleId="EncabezadoCar1" w:customStyle="1">
    <w:name w:val="Encabezado Car1"/>
    <w:basedOn w:val="DefaultParagraphFont"/>
    <w:uiPriority w:val="99"/>
    <w:semiHidden/>
    <w:qFormat/>
    <w:rsid w:val="00a8685f"/>
    <w:rPr>
      <w:rFonts w:ascii="Times New Roman" w:hAnsi="Times New Roman" w:eastAsia="Times New Roman" w:cs="Times New Roman"/>
      <w:kern w:val="2"/>
      <w:sz w:val="20"/>
      <w:szCs w:val="20"/>
      <w:lang w:eastAsia="ca-ES"/>
    </w:rPr>
  </w:style>
  <w:style w:type="character" w:styleId="TextoindependienteCar" w:customStyle="1">
    <w:name w:val="Texto independiente Car"/>
    <w:basedOn w:val="DefaultParagraphFont"/>
    <w:uiPriority w:val="99"/>
    <w:semiHidden/>
    <w:qFormat/>
    <w:rsid w:val="00a8685f"/>
    <w:rPr>
      <w:rFonts w:ascii="Times New Roman" w:hAnsi="Times New Roman" w:eastAsia="Times New Roman" w:cs="Times New Roman"/>
      <w:kern w:val="2"/>
      <w:sz w:val="20"/>
      <w:szCs w:val="20"/>
      <w:lang w:eastAsia="ca-ES"/>
    </w:rPr>
  </w:style>
  <w:style w:type="paragraph" w:styleId="Encapalament">
    <w:name w:val="Encapçalamen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xtoindependienteCar"/>
    <w:uiPriority w:val="99"/>
    <w:semiHidden/>
    <w:unhideWhenUsed/>
    <w:rsid w:val="00a8685f"/>
    <w:pPr>
      <w:spacing w:before="0" w:after="120"/>
    </w:pPr>
    <w:rPr/>
  </w:style>
  <w:style w:type="paragraph" w:styleId="List">
    <w:name w:val="List"/>
    <w:basedOn w:val="BodyText"/>
    <w:semiHidden/>
    <w:rsid w:val="00a8685f"/>
    <w:pPr>
      <w:spacing w:before="0" w:after="0"/>
    </w:pPr>
    <w:rPr>
      <w:rFonts w:ascii="Arial" w:hAnsi="Arial" w:cs="Courier New"/>
      <w:sz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tuloCar"/>
    <w:uiPriority w:val="10"/>
    <w:qFormat/>
    <w:rsid w:val="00e62d9c"/>
    <w:pPr>
      <w:spacing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tuloCar"/>
    <w:uiPriority w:val="11"/>
    <w:qFormat/>
    <w:rsid w:val="00e62d9c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Car"/>
    <w:uiPriority w:val="29"/>
    <w:qFormat/>
    <w:rsid w:val="00e62d9c"/>
    <w:pPr>
      <w:spacing w:before="160" w:after="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e62d9c"/>
    <w:pPr>
      <w:spacing w:before="0" w:after="0"/>
      <w:ind w:left="720"/>
      <w:contextualSpacing/>
    </w:pPr>
    <w:rPr/>
  </w:style>
  <w:style w:type="paragraph" w:styleId="IntenseQuote">
    <w:name w:val="Intense Quote"/>
    <w:basedOn w:val="Normal"/>
    <w:next w:val="Normal"/>
    <w:link w:val="CitadestacadaCar"/>
    <w:uiPriority w:val="30"/>
    <w:qFormat/>
    <w:rsid w:val="00e62d9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2E74B5"/>
    </w:rPr>
  </w:style>
  <w:style w:type="paragraph" w:styleId="Textindependent32" w:customStyle="1">
    <w:name w:val="Text independent 32"/>
    <w:basedOn w:val="Normal"/>
    <w:qFormat/>
    <w:rsid w:val="00a8685f"/>
    <w:pPr>
      <w:jc w:val="both"/>
    </w:pPr>
    <w:rPr>
      <w:rFonts w:ascii="Arial" w:hAnsi="Arial"/>
      <w:b/>
      <w:sz w:val="24"/>
    </w:rPr>
  </w:style>
  <w:style w:type="paragraph" w:styleId="Capaleraipeudepgina">
    <w:name w:val="Capçalera i peu de pàgina"/>
    <w:basedOn w:val="Normal"/>
    <w:qFormat/>
    <w:pPr/>
    <w:rPr/>
  </w:style>
  <w:style w:type="paragraph" w:styleId="Header">
    <w:name w:val="header"/>
    <w:basedOn w:val="Normal"/>
    <w:link w:val="EncabezadoCar"/>
    <w:uiPriority w:val="99"/>
    <w:rsid w:val="00a8685f"/>
    <w:pPr>
      <w:suppressLineNumbers/>
      <w:tabs>
        <w:tab w:val="clear" w:pos="708"/>
        <w:tab w:val="center" w:pos="4252" w:leader="none"/>
        <w:tab w:val="right" w:pos="8504" w:leader="none"/>
      </w:tabs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Pargrafdellista2" w:customStyle="1">
    <w:name w:val="Paràgraf de llista2"/>
    <w:basedOn w:val="Normal"/>
    <w:qFormat/>
    <w:rsid w:val="00a8685f"/>
    <w:pPr>
      <w:ind w:left="720"/>
    </w:pPr>
    <w:rPr/>
  </w:style>
  <w:style w:type="numbering" w:styleId="Capllista" w:default="1">
    <w:name w:val="Cap llista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e l'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LibreOffice/25.2.7.2$Windows_X86_64 LibreOffice_project/5cbfd1ab6520636bb5f7b99185aa69bd7456825d</Application>
  <AppVersion>15.0000</AppVersion>
  <Pages>3</Pages>
  <Words>245</Words>
  <Characters>1375</Characters>
  <CharactersWithSpaces>1573</CharactersWithSpaces>
  <Paragraphs>40</Paragraphs>
  <Company>Fujitsu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2026-01-14T09:00:00Z</dcterms:created>
  <dc:creator>Garcia Torres, Montserrat</dc:creator>
  <dc:description/>
  <dc:language>ca-ES</dc:language>
  <cp:lastModifiedBy/>
  <dcterms:modified xsi:type="dcterms:W3CDTF">2026-02-04T08:15:38Z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